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left="0" w:right="0"/>
        <w:jc w:val="left"/>
        <w:rPr>
          <w:rFonts w:ascii="Calibri" w:hAnsi="Calibri" w:cs="Calibri"/>
          <w:sz w:val="21"/>
          <w:szCs w:val="21"/>
        </w:rPr>
      </w:pPr>
      <w:r>
        <w:rPr>
          <w:rFonts w:ascii="仿宋" w:hAnsi="仿宋" w:eastAsia="仿宋" w:cs="仿宋"/>
          <w:i w:val="0"/>
          <w:iCs w:val="0"/>
          <w:caps w:val="0"/>
          <w:color w:val="555555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附件1：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left="0" w:right="24"/>
        <w:jc w:val="center"/>
        <w:rPr>
          <w:rFonts w:hint="default" w:ascii="Calibri" w:hAnsi="Calibri" w:cs="Calibri"/>
          <w:sz w:val="21"/>
          <w:szCs w:val="21"/>
        </w:rPr>
      </w:pPr>
      <w:bookmarkStart w:id="0" w:name="_GoBack"/>
      <w:r>
        <w:rPr>
          <w:rFonts w:ascii="方正小标宋简体" w:hAnsi="方正小标宋简体" w:eastAsia="方正小标宋简体" w:cs="方正小标宋简体"/>
          <w:i w:val="0"/>
          <w:iCs w:val="0"/>
          <w:caps w:val="0"/>
          <w:color w:val="555555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阳泉市市场监管综合性执法队2022年公开招聘工作人员岗位表</w:t>
      </w:r>
    </w:p>
    <w:bookmarkEnd w:id="0"/>
    <w:tbl>
      <w:tblPr>
        <w:tblW w:w="12634" w:type="dxa"/>
        <w:jc w:val="center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60"/>
        <w:gridCol w:w="895"/>
        <w:gridCol w:w="459"/>
        <w:gridCol w:w="1235"/>
        <w:gridCol w:w="1514"/>
        <w:gridCol w:w="3097"/>
        <w:gridCol w:w="796"/>
        <w:gridCol w:w="2161"/>
        <w:gridCol w:w="1117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3" w:hRule="atLeast"/>
          <w:jc w:val="center"/>
        </w:trPr>
        <w:tc>
          <w:tcPr>
            <w:tcW w:w="13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24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ascii="黑体" w:hAnsi="宋体" w:eastAsia="黑体" w:cs="黑体"/>
                <w:spacing w:val="-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招聘单位</w:t>
            </w:r>
          </w:p>
        </w:tc>
        <w:tc>
          <w:tcPr>
            <w:tcW w:w="89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24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spacing w:val="-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招聘岗位</w:t>
            </w:r>
          </w:p>
        </w:tc>
        <w:tc>
          <w:tcPr>
            <w:tcW w:w="4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24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spacing w:val="-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招聘人数</w:t>
            </w:r>
          </w:p>
        </w:tc>
        <w:tc>
          <w:tcPr>
            <w:tcW w:w="123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24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spacing w:val="-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年龄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24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spacing w:val="-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要求</w:t>
            </w:r>
          </w:p>
        </w:tc>
        <w:tc>
          <w:tcPr>
            <w:tcW w:w="151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24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spacing w:val="-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学历学位要求</w:t>
            </w:r>
          </w:p>
        </w:tc>
        <w:tc>
          <w:tcPr>
            <w:tcW w:w="309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24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spacing w:val="-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专业要求</w:t>
            </w:r>
          </w:p>
        </w:tc>
        <w:tc>
          <w:tcPr>
            <w:tcW w:w="79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23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spacing w:val="-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其他要求</w:t>
            </w:r>
          </w:p>
        </w:tc>
        <w:tc>
          <w:tcPr>
            <w:tcW w:w="216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24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spacing w:val="-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备注</w:t>
            </w:r>
          </w:p>
        </w:tc>
        <w:tc>
          <w:tcPr>
            <w:tcW w:w="111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24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spacing w:val="-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工作地点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3" w:hRule="atLeast"/>
          <w:jc w:val="center"/>
        </w:trPr>
        <w:tc>
          <w:tcPr>
            <w:tcW w:w="13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24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阳泉市市场监管综合行政执法队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24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管理1</w:t>
            </w:r>
          </w:p>
        </w:tc>
        <w:tc>
          <w:tcPr>
            <w:tcW w:w="4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24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ascii="仿宋_GB2312" w:hAnsi="Calibri" w:eastAsia="仿宋_GB2312" w:cs="仿宋_GB2312"/>
                <w:spacing w:val="-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2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24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35周岁及以下</w:t>
            </w:r>
          </w:p>
        </w:tc>
        <w:tc>
          <w:tcPr>
            <w:tcW w:w="151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24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仿宋_GB2312" w:hAnsi="Calibri" w:eastAsia="仿宋_GB2312" w:cs="仿宋_GB2312"/>
                <w:spacing w:val="-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大学本科及以上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24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仿宋_GB2312" w:hAnsi="Calibri" w:eastAsia="仿宋_GB2312" w:cs="仿宋_GB2312"/>
                <w:spacing w:val="-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学士学位及以上</w:t>
            </w:r>
          </w:p>
        </w:tc>
        <w:tc>
          <w:tcPr>
            <w:tcW w:w="309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24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仿宋_GB2312" w:hAnsi="Calibri" w:eastAsia="仿宋_GB2312" w:cs="仿宋_GB2312"/>
                <w:spacing w:val="-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本  科：法学类（一级学科）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24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仿宋_GB2312" w:hAnsi="Calibri" w:eastAsia="仿宋_GB2312" w:cs="仿宋_GB2312"/>
                <w:spacing w:val="-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研究生：法学（一级学科）；法律（一级学科）</w:t>
            </w:r>
          </w:p>
        </w:tc>
        <w:tc>
          <w:tcPr>
            <w:tcW w:w="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24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仿宋_GB2312" w:hAnsi="Calibri" w:eastAsia="仿宋_GB2312" w:cs="仿宋_GB2312"/>
                <w:spacing w:val="-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无</w:t>
            </w:r>
          </w:p>
        </w:tc>
        <w:tc>
          <w:tcPr>
            <w:tcW w:w="216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24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仿宋_GB2312" w:hAnsi="Calibri" w:eastAsia="仿宋_GB2312" w:cs="仿宋_GB2312"/>
                <w:spacing w:val="-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夜间执法，适宜男性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24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仿宋_GB2312" w:hAnsi="Calibri" w:eastAsia="仿宋_GB2312" w:cs="仿宋_GB2312"/>
                <w:spacing w:val="-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阳泉市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24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仿宋_GB2312" w:hAnsi="Calibri" w:eastAsia="仿宋_GB2312" w:cs="仿宋_GB2312"/>
                <w:spacing w:val="-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城区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3" w:hRule="atLeast"/>
          <w:jc w:val="center"/>
        </w:trPr>
        <w:tc>
          <w:tcPr>
            <w:tcW w:w="13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24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阳泉市市场监管综合行政执法队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24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管理2</w:t>
            </w:r>
          </w:p>
        </w:tc>
        <w:tc>
          <w:tcPr>
            <w:tcW w:w="4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24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仿宋_GB2312" w:hAnsi="Calibri" w:eastAsia="仿宋_GB2312" w:cs="仿宋_GB2312"/>
                <w:spacing w:val="-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2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24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35周岁及以下</w:t>
            </w:r>
          </w:p>
        </w:tc>
        <w:tc>
          <w:tcPr>
            <w:tcW w:w="151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24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仿宋_GB2312" w:hAnsi="Calibri" w:eastAsia="仿宋_GB2312" w:cs="仿宋_GB2312"/>
                <w:spacing w:val="-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大学本科及以上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24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仿宋_GB2312" w:hAnsi="Calibri" w:eastAsia="仿宋_GB2312" w:cs="仿宋_GB2312"/>
                <w:spacing w:val="-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学士学位及以上</w:t>
            </w:r>
          </w:p>
        </w:tc>
        <w:tc>
          <w:tcPr>
            <w:tcW w:w="309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24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仿宋_GB2312" w:hAnsi="Calibri" w:eastAsia="仿宋_GB2312" w:cs="仿宋_GB2312"/>
                <w:spacing w:val="-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本  科：法学类（一级学科）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24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仿宋_GB2312" w:hAnsi="Calibri" w:eastAsia="仿宋_GB2312" w:cs="仿宋_GB2312"/>
                <w:spacing w:val="-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研究生：法学（一级学科）；法律（一级学科）</w:t>
            </w:r>
          </w:p>
        </w:tc>
        <w:tc>
          <w:tcPr>
            <w:tcW w:w="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24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仿宋_GB2312" w:hAnsi="Calibri" w:eastAsia="仿宋_GB2312" w:cs="仿宋_GB2312"/>
                <w:spacing w:val="-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无</w:t>
            </w:r>
          </w:p>
        </w:tc>
        <w:tc>
          <w:tcPr>
            <w:tcW w:w="216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24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仿宋_GB2312" w:hAnsi="Calibri" w:eastAsia="仿宋_GB2312" w:cs="仿宋_GB2312"/>
                <w:spacing w:val="-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服务基层项目专门岗位（若不达开考比例，自动转入管理1）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24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仿宋_GB2312" w:hAnsi="Calibri" w:eastAsia="仿宋_GB2312" w:cs="仿宋_GB2312"/>
                <w:spacing w:val="-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阳泉市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24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仿宋_GB2312" w:hAnsi="Calibri" w:eastAsia="仿宋_GB2312" w:cs="仿宋_GB2312"/>
                <w:spacing w:val="-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城区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3" w:hRule="atLeast"/>
          <w:jc w:val="center"/>
        </w:trPr>
        <w:tc>
          <w:tcPr>
            <w:tcW w:w="13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24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阳泉市市场监管综合行政执法队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24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管理3</w:t>
            </w:r>
          </w:p>
        </w:tc>
        <w:tc>
          <w:tcPr>
            <w:tcW w:w="4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24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仿宋_GB2312" w:hAnsi="Calibri" w:eastAsia="仿宋_GB2312" w:cs="仿宋_GB2312"/>
                <w:spacing w:val="-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2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24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35周岁及以下</w:t>
            </w:r>
          </w:p>
        </w:tc>
        <w:tc>
          <w:tcPr>
            <w:tcW w:w="151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24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仿宋_GB2312" w:hAnsi="Calibri" w:eastAsia="仿宋_GB2312" w:cs="仿宋_GB2312"/>
                <w:spacing w:val="-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大学本科及以上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24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仿宋_GB2312" w:hAnsi="Calibri" w:eastAsia="仿宋_GB2312" w:cs="仿宋_GB2312"/>
                <w:spacing w:val="-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学士学位及以上</w:t>
            </w:r>
          </w:p>
        </w:tc>
        <w:tc>
          <w:tcPr>
            <w:tcW w:w="309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24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仿宋_GB2312" w:hAnsi="Calibri" w:eastAsia="仿宋_GB2312" w:cs="仿宋_GB2312"/>
                <w:spacing w:val="-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本  科：中国语言文学类（一级学科）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24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仿宋_GB2312" w:hAnsi="Calibri" w:eastAsia="仿宋_GB2312" w:cs="仿宋_GB2312"/>
                <w:spacing w:val="-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研究生：中国语言文学（一级学科）</w:t>
            </w:r>
          </w:p>
        </w:tc>
        <w:tc>
          <w:tcPr>
            <w:tcW w:w="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24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仿宋_GB2312" w:hAnsi="Calibri" w:eastAsia="仿宋_GB2312" w:cs="仿宋_GB2312"/>
                <w:spacing w:val="-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无</w:t>
            </w:r>
          </w:p>
        </w:tc>
        <w:tc>
          <w:tcPr>
            <w:tcW w:w="216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24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仿宋_GB2312" w:hAnsi="Calibri" w:eastAsia="仿宋_GB2312" w:cs="仿宋_GB2312"/>
                <w:spacing w:val="-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无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24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仿宋_GB2312" w:hAnsi="Calibri" w:eastAsia="仿宋_GB2312" w:cs="仿宋_GB2312"/>
                <w:spacing w:val="-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阳泉市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24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仿宋_GB2312" w:hAnsi="Calibri" w:eastAsia="仿宋_GB2312" w:cs="仿宋_GB2312"/>
                <w:spacing w:val="-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城区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3" w:hRule="atLeast"/>
          <w:jc w:val="center"/>
        </w:trPr>
        <w:tc>
          <w:tcPr>
            <w:tcW w:w="13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24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阳泉市市场监管综合行政执法队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24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仿宋_GB2312" w:hAnsi="Calibri" w:eastAsia="仿宋_GB2312" w:cs="仿宋_GB2312"/>
                <w:spacing w:val="-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专技1</w:t>
            </w:r>
          </w:p>
        </w:tc>
        <w:tc>
          <w:tcPr>
            <w:tcW w:w="4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24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仿宋_GB2312" w:hAnsi="Calibri" w:eastAsia="仿宋_GB2312" w:cs="仿宋_GB2312"/>
                <w:spacing w:val="-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2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24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35周岁及以下</w:t>
            </w:r>
          </w:p>
        </w:tc>
        <w:tc>
          <w:tcPr>
            <w:tcW w:w="151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24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仿宋_GB2312" w:hAnsi="Calibri" w:eastAsia="仿宋_GB2312" w:cs="仿宋_GB2312"/>
                <w:spacing w:val="-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大学本科及以上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24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仿宋_GB2312" w:hAnsi="Calibri" w:eastAsia="仿宋_GB2312" w:cs="仿宋_GB2312"/>
                <w:spacing w:val="-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学士学位及以上</w:t>
            </w:r>
          </w:p>
        </w:tc>
        <w:tc>
          <w:tcPr>
            <w:tcW w:w="309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24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仿宋_GB2312" w:hAnsi="Calibri" w:eastAsia="仿宋_GB2312" w:cs="仿宋_GB2312"/>
                <w:spacing w:val="-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本  科：计算机类（一级学科）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24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仿宋_GB2312" w:hAnsi="Calibri" w:eastAsia="仿宋_GB2312" w:cs="仿宋_GB2312"/>
                <w:spacing w:val="-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研究生：计算机科学与技术（一级学科）</w:t>
            </w:r>
          </w:p>
        </w:tc>
        <w:tc>
          <w:tcPr>
            <w:tcW w:w="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24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仿宋_GB2312" w:hAnsi="Calibri" w:eastAsia="仿宋_GB2312" w:cs="仿宋_GB2312"/>
                <w:spacing w:val="-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无</w:t>
            </w:r>
          </w:p>
        </w:tc>
        <w:tc>
          <w:tcPr>
            <w:tcW w:w="216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24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仿宋_GB2312" w:hAnsi="Calibri" w:eastAsia="仿宋_GB2312" w:cs="仿宋_GB2312"/>
                <w:spacing w:val="-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无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24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仿宋_GB2312" w:hAnsi="Calibri" w:eastAsia="仿宋_GB2312" w:cs="仿宋_GB2312"/>
                <w:spacing w:val="-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阳泉市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24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仿宋_GB2312" w:hAnsi="Calibri" w:eastAsia="仿宋_GB2312" w:cs="仿宋_GB2312"/>
                <w:spacing w:val="-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城区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3" w:hRule="atLeast"/>
          <w:jc w:val="center"/>
        </w:trPr>
        <w:tc>
          <w:tcPr>
            <w:tcW w:w="13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24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阳泉市市场监管综合行政执法队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24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仿宋_GB2312" w:hAnsi="Calibri" w:eastAsia="仿宋_GB2312" w:cs="仿宋_GB2312"/>
                <w:spacing w:val="-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专技2</w:t>
            </w:r>
          </w:p>
        </w:tc>
        <w:tc>
          <w:tcPr>
            <w:tcW w:w="4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24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仿宋_GB2312" w:hAnsi="Calibri" w:eastAsia="仿宋_GB2312" w:cs="仿宋_GB2312"/>
                <w:spacing w:val="-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2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24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35周岁及以下</w:t>
            </w:r>
          </w:p>
        </w:tc>
        <w:tc>
          <w:tcPr>
            <w:tcW w:w="151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24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仿宋_GB2312" w:hAnsi="Calibri" w:eastAsia="仿宋_GB2312" w:cs="仿宋_GB2312"/>
                <w:spacing w:val="-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大学本科及以上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24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仿宋_GB2312" w:hAnsi="Calibri" w:eastAsia="仿宋_GB2312" w:cs="仿宋_GB2312"/>
                <w:spacing w:val="-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学士学位及以上</w:t>
            </w:r>
          </w:p>
        </w:tc>
        <w:tc>
          <w:tcPr>
            <w:tcW w:w="309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24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仿宋_GB2312" w:hAnsi="Calibri" w:eastAsia="仿宋_GB2312" w:cs="仿宋_GB2312"/>
                <w:spacing w:val="-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本  科：食品科学与工程类（一级学科）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24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仿宋_GB2312" w:hAnsi="Calibri" w:eastAsia="仿宋_GB2312" w:cs="仿宋_GB2312"/>
                <w:spacing w:val="-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研究生：食品科学与工程（一级学科）</w:t>
            </w:r>
          </w:p>
        </w:tc>
        <w:tc>
          <w:tcPr>
            <w:tcW w:w="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24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仿宋_GB2312" w:hAnsi="Calibri" w:eastAsia="仿宋_GB2312" w:cs="仿宋_GB2312"/>
                <w:spacing w:val="-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无</w:t>
            </w:r>
          </w:p>
        </w:tc>
        <w:tc>
          <w:tcPr>
            <w:tcW w:w="216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24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仿宋_GB2312" w:hAnsi="Calibri" w:eastAsia="仿宋_GB2312" w:cs="仿宋_GB2312"/>
                <w:spacing w:val="-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夜间执法，适宜男性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24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仿宋_GB2312" w:hAnsi="Calibri" w:eastAsia="仿宋_GB2312" w:cs="仿宋_GB2312"/>
                <w:spacing w:val="-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阳泉市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24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仿宋_GB2312" w:hAnsi="Calibri" w:eastAsia="仿宋_GB2312" w:cs="仿宋_GB2312"/>
                <w:spacing w:val="-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城区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3" w:hRule="atLeast"/>
          <w:jc w:val="center"/>
        </w:trPr>
        <w:tc>
          <w:tcPr>
            <w:tcW w:w="13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24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阳泉市市场监管综合行政执法队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24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仿宋_GB2312" w:hAnsi="Calibri" w:eastAsia="仿宋_GB2312" w:cs="仿宋_GB2312"/>
                <w:spacing w:val="-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专技3</w:t>
            </w:r>
          </w:p>
        </w:tc>
        <w:tc>
          <w:tcPr>
            <w:tcW w:w="4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24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仿宋_GB2312" w:hAnsi="Calibri" w:eastAsia="仿宋_GB2312" w:cs="仿宋_GB2312"/>
                <w:spacing w:val="-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2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24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35周岁及以下</w:t>
            </w:r>
          </w:p>
        </w:tc>
        <w:tc>
          <w:tcPr>
            <w:tcW w:w="151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24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仿宋_GB2312" w:hAnsi="Calibri" w:eastAsia="仿宋_GB2312" w:cs="仿宋_GB2312"/>
                <w:spacing w:val="-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大学本科及以上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24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仿宋_GB2312" w:hAnsi="Calibri" w:eastAsia="仿宋_GB2312" w:cs="仿宋_GB2312"/>
                <w:spacing w:val="-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学士学位及以上</w:t>
            </w:r>
          </w:p>
        </w:tc>
        <w:tc>
          <w:tcPr>
            <w:tcW w:w="309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24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仿宋_GB2312" w:hAnsi="Calibri" w:eastAsia="仿宋_GB2312" w:cs="仿宋_GB2312"/>
                <w:spacing w:val="-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本  科：工商管理类（一级学科）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24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仿宋_GB2312" w:hAnsi="Calibri" w:eastAsia="仿宋_GB2312" w:cs="仿宋_GB2312"/>
                <w:spacing w:val="-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研究生：工商管理（一级学科）</w:t>
            </w:r>
          </w:p>
        </w:tc>
        <w:tc>
          <w:tcPr>
            <w:tcW w:w="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24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仿宋_GB2312" w:hAnsi="Calibri" w:eastAsia="仿宋_GB2312" w:cs="仿宋_GB2312"/>
                <w:spacing w:val="-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无</w:t>
            </w:r>
          </w:p>
        </w:tc>
        <w:tc>
          <w:tcPr>
            <w:tcW w:w="216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24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仿宋_GB2312" w:hAnsi="Calibri" w:eastAsia="仿宋_GB2312" w:cs="仿宋_GB2312"/>
                <w:spacing w:val="-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夜间执法，适宜男性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24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仿宋_GB2312" w:hAnsi="Calibri" w:eastAsia="仿宋_GB2312" w:cs="仿宋_GB2312"/>
                <w:spacing w:val="-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阳泉市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24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仿宋_GB2312" w:hAnsi="Calibri" w:eastAsia="仿宋_GB2312" w:cs="仿宋_GB2312"/>
                <w:spacing w:val="-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城区</w:t>
            </w:r>
          </w:p>
        </w:tc>
      </w:tr>
    </w:tbl>
    <w:p>
      <w:pPr>
        <w:keepNext w:val="0"/>
        <w:keepLines w:val="0"/>
        <w:widowControl/>
        <w:suppressLineNumbers w:val="0"/>
        <w:jc w:val="left"/>
      </w:pPr>
    </w:p>
    <w:p>
      <w:pPr>
        <w:rPr>
          <w:rFonts w:hint="eastAsia"/>
          <w:lang w:val="en-US" w:eastAsia="zh-CN"/>
        </w:rPr>
      </w:pPr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tabs>
          <w:tab w:val="left" w:pos="8375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sectPr>
      <w:headerReference r:id="rId3" w:type="default"/>
      <w:pgSz w:w="16783" w:h="11850" w:orient="landscape"/>
      <w:pgMar w:top="1304" w:right="1247" w:bottom="1134" w:left="1247" w:header="850" w:footer="794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ordWrap w:val="0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CA1421"/>
    <w:rsid w:val="01C25A67"/>
    <w:rsid w:val="02114D2E"/>
    <w:rsid w:val="02B06FC6"/>
    <w:rsid w:val="04CD335D"/>
    <w:rsid w:val="07263699"/>
    <w:rsid w:val="08EA27A0"/>
    <w:rsid w:val="0B7336CF"/>
    <w:rsid w:val="0CA0054F"/>
    <w:rsid w:val="0D5E4C16"/>
    <w:rsid w:val="125E3DED"/>
    <w:rsid w:val="13327296"/>
    <w:rsid w:val="166A2447"/>
    <w:rsid w:val="16E60B24"/>
    <w:rsid w:val="17BA6116"/>
    <w:rsid w:val="18995B10"/>
    <w:rsid w:val="19EF74EA"/>
    <w:rsid w:val="1DD739BA"/>
    <w:rsid w:val="22AB244F"/>
    <w:rsid w:val="29217AA4"/>
    <w:rsid w:val="297115EA"/>
    <w:rsid w:val="2A3B4AC4"/>
    <w:rsid w:val="2B502FD5"/>
    <w:rsid w:val="2BDE7C13"/>
    <w:rsid w:val="2D0E0C6F"/>
    <w:rsid w:val="30731519"/>
    <w:rsid w:val="324423D2"/>
    <w:rsid w:val="32F56E60"/>
    <w:rsid w:val="338127F3"/>
    <w:rsid w:val="342B294B"/>
    <w:rsid w:val="355D4D5B"/>
    <w:rsid w:val="3EEC41B0"/>
    <w:rsid w:val="3F2312AC"/>
    <w:rsid w:val="40CA1421"/>
    <w:rsid w:val="43753A70"/>
    <w:rsid w:val="43820CB5"/>
    <w:rsid w:val="44C03AB2"/>
    <w:rsid w:val="48FF4801"/>
    <w:rsid w:val="499D5389"/>
    <w:rsid w:val="4AA541A9"/>
    <w:rsid w:val="4BEF37A6"/>
    <w:rsid w:val="4C05158E"/>
    <w:rsid w:val="4EE77778"/>
    <w:rsid w:val="4EF25F4B"/>
    <w:rsid w:val="4FC90990"/>
    <w:rsid w:val="550950F4"/>
    <w:rsid w:val="57D26B08"/>
    <w:rsid w:val="58FD0B60"/>
    <w:rsid w:val="591B72E6"/>
    <w:rsid w:val="594F44A5"/>
    <w:rsid w:val="59700349"/>
    <w:rsid w:val="5A97543E"/>
    <w:rsid w:val="5A987169"/>
    <w:rsid w:val="5DD43090"/>
    <w:rsid w:val="5EB51819"/>
    <w:rsid w:val="674B1857"/>
    <w:rsid w:val="6BEB72DA"/>
    <w:rsid w:val="6DD4773A"/>
    <w:rsid w:val="700E5C62"/>
    <w:rsid w:val="7066056F"/>
    <w:rsid w:val="72D92024"/>
    <w:rsid w:val="73F12EDA"/>
    <w:rsid w:val="758655C5"/>
    <w:rsid w:val="7BAD2494"/>
    <w:rsid w:val="7D0C5FC1"/>
    <w:rsid w:val="7D5F7BB4"/>
    <w:rsid w:val="7DDE52C4"/>
    <w:rsid w:val="7EAF6B4F"/>
    <w:rsid w:val="7EFA2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2">
    <w:name w:val="heading 2"/>
    <w:basedOn w:val="1"/>
    <w:next w:val="1"/>
    <w:qFormat/>
    <w:uiPriority w:val="9"/>
    <w:pPr>
      <w:spacing w:beforeAutospacing="1" w:afterAutospacing="1"/>
      <w:ind w:firstLine="0" w:firstLineChars="0"/>
      <w:jc w:val="center"/>
      <w:outlineLvl w:val="1"/>
    </w:pPr>
    <w:rPr>
      <w:rFonts w:eastAsia="宋体"/>
      <w:b/>
      <w:color w:val="auto"/>
      <w:kern w:val="0"/>
      <w:sz w:val="36"/>
      <w:szCs w:val="36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1">
    <w:name w:val="Default Paragraph Font"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0"/>
    <w:rPr>
      <w:sz w:val="21"/>
      <w:szCs w:val="21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0"/>
    <w:rPr>
      <w:b/>
    </w:rPr>
  </w:style>
  <w:style w:type="character" w:styleId="13">
    <w:name w:val="Hyperlink"/>
    <w:basedOn w:val="11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32</Pages>
  <Words>14777</Words>
  <Characters>15541</Characters>
  <Lines>0</Lines>
  <Paragraphs>0</Paragraphs>
  <TotalTime>90</TotalTime>
  <ScaleCrop>false</ScaleCrop>
  <LinksUpToDate>false</LinksUpToDate>
  <CharactersWithSpaces>15555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2021-01-18T06:55:00Z</dcterms:created>
  <dc:creator>冀治群</dc:creator>
  <cp:lastModifiedBy>冀治群</cp:lastModifiedBy>
  <cp:lastPrinted>2022-01-07T03:08:00Z</cp:lastPrinted>
  <dcterms:modified xsi:type="dcterms:W3CDTF">2022-01-30T10:17:09Z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E2BA9CA17FC049BD832174E9A472F608</vt:lpwstr>
  </property>
</Properties>
</file>